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20"/>
        <w:ind w:right="0" w:left="0" w:firstLine="0"/>
        <w:jc w:val="left"/>
        <w:rPr>
          <w:rFonts w:ascii="Arial Narrow" w:hAnsi="Arial Narrow" w:cs="Arial Narrow" w:eastAsia="Arial Narrow"/>
          <w:b/>
          <w:color w:val="auto"/>
          <w:spacing w:val="0"/>
          <w:position w:val="0"/>
          <w:sz w:val="36"/>
          <w:shd w:fill="auto" w:val="clear"/>
        </w:rPr>
      </w:pPr>
      <w:r>
        <w:rPr>
          <w:rFonts w:ascii="Arial Narrow" w:hAnsi="Arial Narrow" w:cs="Arial Narrow" w:eastAsia="Arial Narrow"/>
          <w:b/>
          <w:color w:val="auto"/>
          <w:spacing w:val="0"/>
          <w:position w:val="0"/>
          <w:sz w:val="36"/>
          <w:shd w:fill="auto" w:val="clear"/>
        </w:rPr>
        <w:t xml:space="preserve">Seaview Golf &amp; Country Club</w:t>
      </w:r>
    </w:p>
    <w:p>
      <w:pPr>
        <w:spacing w:before="0" w:after="0" w:line="320"/>
        <w:ind w:right="0" w:left="0" w:firstLine="0"/>
        <w:jc w:val="center"/>
        <w:rPr>
          <w:rFonts w:ascii="Arial Narrow" w:hAnsi="Arial Narrow" w:cs="Arial Narrow" w:eastAsia="Arial Narrow"/>
          <w:b/>
          <w:color w:val="auto"/>
          <w:spacing w:val="0"/>
          <w:position w:val="0"/>
          <w:sz w:val="24"/>
          <w:shd w:fill="auto" w:val="clear"/>
        </w:rPr>
      </w:pPr>
    </w:p>
    <w:p>
      <w:pPr>
        <w:spacing w:before="0" w:after="0" w:line="340"/>
        <w:ind w:right="0" w:left="0" w:firstLine="0"/>
        <w:jc w:val="left"/>
        <w:rPr>
          <w:rFonts w:ascii="Arial Narrow" w:hAnsi="Arial Narrow" w:cs="Arial Narrow" w:eastAsia="Arial Narrow"/>
          <w:b/>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Blue Flag / Red Flag Cart Operation Privileges </w:t>
      </w:r>
    </w:p>
    <w:p>
      <w:pPr>
        <w:spacing w:before="0" w:after="0" w:line="320"/>
        <w:ind w:right="-357" w:left="-272" w:firstLine="272"/>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Flag Privileges are meant to help reduce physical demands for golfers who have mobility issues. </w:t>
      </w:r>
    </w:p>
    <w:p>
      <w:pPr>
        <w:spacing w:before="0" w:after="0" w:line="320"/>
        <w:ind w:right="-357"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Blue Flags are issued to help improve course access for those with moderate limitations in their physical ability. Red Flags are granted in cases where there are extreme physical limitations. </w:t>
      </w:r>
    </w:p>
    <w:p>
      <w:pPr>
        <w:spacing w:before="0" w:after="0" w:line="320"/>
        <w:ind w:right="-357" w:left="-272" w:firstLine="272"/>
        <w:jc w:val="left"/>
        <w:rPr>
          <w:rFonts w:ascii="Arial Narrow" w:hAnsi="Arial Narrow" w:cs="Arial Narrow" w:eastAsia="Arial Narrow"/>
          <w:color w:val="auto"/>
          <w:spacing w:val="0"/>
          <w:position w:val="0"/>
          <w:sz w:val="24"/>
          <w:shd w:fill="auto" w:val="clear"/>
        </w:rPr>
      </w:pPr>
    </w:p>
    <w:p>
      <w:pPr>
        <w:spacing w:before="0" w:after="0" w:line="320"/>
        <w:ind w:right="-357"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All applications for flag privileges are reviewed at the next scheduled Board meeting. Applicants will be informed of the Board decision following the meeting and the Pro Shop will also be notified.  </w:t>
      </w:r>
    </w:p>
    <w:p>
      <w:pPr>
        <w:spacing w:before="0" w:after="0" w:line="320"/>
        <w:ind w:right="-357" w:left="-272" w:firstLine="0"/>
        <w:jc w:val="left"/>
        <w:rPr>
          <w:rFonts w:ascii="Arial Narrow" w:hAnsi="Arial Narrow" w:cs="Arial Narrow" w:eastAsia="Arial Narrow"/>
          <w:color w:val="auto"/>
          <w:spacing w:val="0"/>
          <w:position w:val="0"/>
          <w:sz w:val="24"/>
          <w:shd w:fill="auto" w:val="clear"/>
        </w:rPr>
      </w:pPr>
    </w:p>
    <w:p>
      <w:pPr>
        <w:spacing w:before="0" w:after="0" w:line="320"/>
        <w:ind w:right="-357" w:left="-272" w:firstLine="272"/>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To apply for Blue or Red Flag Privileges, you must submit the following documents to the office. </w:t>
      </w:r>
    </w:p>
    <w:p>
      <w:pPr>
        <w:numPr>
          <w:ilvl w:val="0"/>
          <w:numId w:val="10"/>
        </w:numPr>
        <w:spacing w:before="0" w:after="0" w:line="320"/>
        <w:ind w:right="-357" w:left="284" w:hanging="284"/>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A letter outlining any physical limitations.</w:t>
      </w:r>
    </w:p>
    <w:p>
      <w:pPr>
        <w:numPr>
          <w:ilvl w:val="0"/>
          <w:numId w:val="10"/>
        </w:numPr>
        <w:spacing w:before="0" w:after="0" w:line="320"/>
        <w:ind w:right="-357" w:left="284" w:hanging="284"/>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A signed copy of this form.</w:t>
      </w:r>
    </w:p>
    <w:p>
      <w:pPr>
        <w:spacing w:before="0" w:after="0" w:line="360"/>
        <w:ind w:right="-357" w:left="-272" w:firstLine="0"/>
        <w:jc w:val="left"/>
        <w:rPr>
          <w:rFonts w:ascii="Arial Narrow" w:hAnsi="Arial Narrow" w:cs="Arial Narrow" w:eastAsia="Arial Narrow"/>
          <w:color w:val="auto"/>
          <w:spacing w:val="0"/>
          <w:position w:val="0"/>
          <w:sz w:val="24"/>
          <w:shd w:fill="auto" w:val="clear"/>
        </w:rPr>
      </w:pPr>
    </w:p>
    <w:p>
      <w:pPr>
        <w:spacing w:before="0" w:after="0" w:line="320"/>
        <w:ind w:right="-136" w:left="-270" w:firstLine="27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Please Note</w:t>
      </w:r>
      <w:r>
        <w:rPr>
          <w:rFonts w:ascii="Arial Narrow" w:hAnsi="Arial Narrow" w:cs="Arial Narrow" w:eastAsia="Arial Narrow"/>
          <w:color w:val="auto"/>
          <w:spacing w:val="0"/>
          <w:position w:val="0"/>
          <w:sz w:val="24"/>
          <w:shd w:fill="auto" w:val="clear"/>
        </w:rPr>
        <w:t xml:space="preserve">: If you are approved for flag privileges, you must always adhere to the following requirements:</w:t>
      </w:r>
    </w:p>
    <w:p>
      <w:pPr>
        <w:numPr>
          <w:ilvl w:val="0"/>
          <w:numId w:val="13"/>
        </w:numPr>
        <w:spacing w:before="0" w:after="0" w:line="320"/>
        <w:ind w:right="-136" w:left="284" w:hanging="284"/>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You must obtain your flag at the Pro Shop prior to each round and return it afterwards. </w:t>
      </w:r>
    </w:p>
    <w:p>
      <w:pPr>
        <w:numPr>
          <w:ilvl w:val="0"/>
          <w:numId w:val="13"/>
        </w:numPr>
        <w:spacing w:before="0" w:after="0" w:line="320"/>
        <w:ind w:right="-136" w:left="284" w:hanging="284"/>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Your Flag Privileges only apply to you as the approved golfer and not to anyone else riding on the cart.</w:t>
      </w:r>
    </w:p>
    <w:p>
      <w:pPr>
        <w:numPr>
          <w:ilvl w:val="0"/>
          <w:numId w:val="13"/>
        </w:numPr>
        <w:spacing w:before="0" w:after="0" w:line="320"/>
        <w:ind w:right="-136" w:left="284" w:hanging="284"/>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Blue Flags</w:t>
      </w:r>
      <w:r>
        <w:rPr>
          <w:rFonts w:ascii="Arial Narrow" w:hAnsi="Arial Narrow" w:cs="Arial Narrow" w:eastAsia="Arial Narrow"/>
          <w:color w:val="auto"/>
          <w:spacing w:val="0"/>
          <w:position w:val="0"/>
          <w:sz w:val="22"/>
          <w:shd w:fill="auto" w:val="clear"/>
        </w:rPr>
        <w:t xml:space="preserve"> </w:t>
      </w:r>
      <w:r>
        <w:rPr>
          <w:rFonts w:ascii="Arial Narrow" w:hAnsi="Arial Narrow" w:cs="Arial Narrow" w:eastAsia="Arial Narrow"/>
          <w:color w:val="auto"/>
          <w:spacing w:val="0"/>
          <w:position w:val="0"/>
          <w:sz w:val="22"/>
          <w:shd w:fill="auto" w:val="clear"/>
        </w:rPr>
        <w:t xml:space="preserve">–</w:t>
      </w:r>
      <w:r>
        <w:rPr>
          <w:rFonts w:ascii="Arial Narrow" w:hAnsi="Arial Narrow" w:cs="Arial Narrow" w:eastAsia="Arial Narrow"/>
          <w:color w:val="auto"/>
          <w:spacing w:val="0"/>
          <w:position w:val="0"/>
          <w:sz w:val="22"/>
          <w:shd w:fill="auto" w:val="clear"/>
        </w:rPr>
        <w:t xml:space="preserve"> you are </w:t>
      </w:r>
      <w:r>
        <w:rPr>
          <w:rFonts w:ascii="Arial Narrow" w:hAnsi="Arial Narrow" w:cs="Arial Narrow" w:eastAsia="Arial Narrow"/>
          <w:b/>
          <w:color w:val="auto"/>
          <w:spacing w:val="0"/>
          <w:position w:val="0"/>
          <w:sz w:val="22"/>
          <w:shd w:fill="auto" w:val="clear"/>
        </w:rPr>
        <w:t xml:space="preserve">not permitted</w:t>
      </w:r>
      <w:r>
        <w:rPr>
          <w:rFonts w:ascii="Arial Narrow" w:hAnsi="Arial Narrow" w:cs="Arial Narrow" w:eastAsia="Arial Narrow"/>
          <w:color w:val="auto"/>
          <w:spacing w:val="0"/>
          <w:position w:val="0"/>
          <w:sz w:val="22"/>
          <w:shd w:fill="auto" w:val="clear"/>
        </w:rPr>
        <w:t xml:space="preserve"> to leave the cart path on Par 3 holes, park adjacent to any Tee Box, enter a roped off area, or pass any signage indicating ‘No Carts Beyond This Point’.</w:t>
      </w:r>
    </w:p>
    <w:p>
      <w:pPr>
        <w:numPr>
          <w:ilvl w:val="0"/>
          <w:numId w:val="13"/>
        </w:numPr>
        <w:spacing w:before="0" w:after="0" w:line="320"/>
        <w:ind w:right="-136" w:left="284" w:hanging="284"/>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Red Flags</w:t>
      </w:r>
      <w:r>
        <w:rPr>
          <w:rFonts w:ascii="Arial Narrow" w:hAnsi="Arial Narrow" w:cs="Arial Narrow" w:eastAsia="Arial Narrow"/>
          <w:color w:val="auto"/>
          <w:spacing w:val="0"/>
          <w:position w:val="0"/>
          <w:sz w:val="22"/>
          <w:shd w:fill="auto" w:val="clear"/>
        </w:rPr>
        <w:t xml:space="preserve"> </w:t>
      </w:r>
      <w:r>
        <w:rPr>
          <w:rFonts w:ascii="Arial Narrow" w:hAnsi="Arial Narrow" w:cs="Arial Narrow" w:eastAsia="Arial Narrow"/>
          <w:color w:val="auto"/>
          <w:spacing w:val="0"/>
          <w:position w:val="0"/>
          <w:sz w:val="22"/>
          <w:shd w:fill="auto" w:val="clear"/>
        </w:rPr>
        <w:t xml:space="preserve">–</w:t>
      </w:r>
      <w:r>
        <w:rPr>
          <w:rFonts w:ascii="Arial Narrow" w:hAnsi="Arial Narrow" w:cs="Arial Narrow" w:eastAsia="Arial Narrow"/>
          <w:color w:val="auto"/>
          <w:spacing w:val="0"/>
          <w:position w:val="0"/>
          <w:sz w:val="22"/>
          <w:shd w:fill="auto" w:val="clear"/>
        </w:rPr>
        <w:t xml:space="preserve"> you </w:t>
      </w:r>
      <w:r>
        <w:rPr>
          <w:rFonts w:ascii="Arial Narrow" w:hAnsi="Arial Narrow" w:cs="Arial Narrow" w:eastAsia="Arial Narrow"/>
          <w:b/>
          <w:color w:val="auto"/>
          <w:spacing w:val="0"/>
          <w:position w:val="0"/>
          <w:sz w:val="22"/>
          <w:shd w:fill="auto" w:val="clear"/>
        </w:rPr>
        <w:t xml:space="preserve">are permitted</w:t>
      </w:r>
      <w:r>
        <w:rPr>
          <w:rFonts w:ascii="Arial Narrow" w:hAnsi="Arial Narrow" w:cs="Arial Narrow" w:eastAsia="Arial Narrow"/>
          <w:color w:val="auto"/>
          <w:spacing w:val="0"/>
          <w:position w:val="0"/>
          <w:sz w:val="22"/>
          <w:shd w:fill="auto" w:val="clear"/>
        </w:rPr>
        <w:t xml:space="preserve"> to leave the cart path on Par 3 holes, and you may park adjacent to any Tee Box where it is safe to do so. </w:t>
      </w:r>
      <w:r>
        <w:rPr>
          <w:rFonts w:ascii="Arial Narrow" w:hAnsi="Arial Narrow" w:cs="Arial Narrow" w:eastAsia="Arial Narrow"/>
          <w:b/>
          <w:color w:val="auto"/>
          <w:spacing w:val="0"/>
          <w:position w:val="0"/>
          <w:sz w:val="22"/>
          <w:shd w:fill="auto" w:val="clear"/>
        </w:rPr>
        <w:t xml:space="preserve">Note: All Red Flag holders must ensure their power cart is parked at least 20 feet from any Tee Box or Green. Failure to comply will result in revocation of Red Flag privilege.</w:t>
      </w:r>
      <w:r>
        <w:rPr>
          <w:rFonts w:ascii="Arial Narrow" w:hAnsi="Arial Narrow" w:cs="Arial Narrow" w:eastAsia="Arial Narrow"/>
          <w:color w:val="auto"/>
          <w:spacing w:val="0"/>
          <w:position w:val="0"/>
          <w:sz w:val="22"/>
          <w:shd w:fill="auto" w:val="clear"/>
        </w:rPr>
        <w:t xml:space="preserve"> </w:t>
      </w:r>
    </w:p>
    <w:p>
      <w:pPr>
        <w:spacing w:before="0" w:after="0" w:line="360"/>
        <w:ind w:right="-138" w:left="0" w:firstLine="0"/>
        <w:jc w:val="left"/>
        <w:rPr>
          <w:rFonts w:ascii="Arial Narrow" w:hAnsi="Arial Narrow" w:cs="Arial Narrow" w:eastAsia="Arial Narrow"/>
          <w:color w:val="auto"/>
          <w:spacing w:val="0"/>
          <w:position w:val="0"/>
          <w:sz w:val="22"/>
          <w:shd w:fill="auto" w:val="clear"/>
        </w:rPr>
      </w:pPr>
    </w:p>
    <w:p>
      <w:pPr>
        <w:spacing w:before="0" w:after="0" w:line="320"/>
        <w:ind w:right="0" w:left="0" w:firstLine="0"/>
        <w:jc w:val="left"/>
        <w:rPr>
          <w:rFonts w:ascii="Arial Narrow" w:hAnsi="Arial Narrow" w:cs="Arial Narrow" w:eastAsia="Arial Narrow"/>
          <w:b/>
          <w:i/>
          <w:color w:val="auto"/>
          <w:spacing w:val="0"/>
          <w:position w:val="0"/>
          <w:sz w:val="24"/>
          <w:shd w:fill="auto" w:val="clear"/>
        </w:rPr>
      </w:pPr>
      <w:r>
        <w:rPr>
          <w:rFonts w:ascii="Arial Narrow" w:hAnsi="Arial Narrow" w:cs="Arial Narrow" w:eastAsia="Arial Narrow"/>
          <w:b/>
          <w:i/>
          <w:color w:val="auto"/>
          <w:spacing w:val="0"/>
          <w:position w:val="0"/>
          <w:sz w:val="24"/>
          <w:shd w:fill="auto" w:val="clear"/>
        </w:rPr>
        <w:t xml:space="preserve">Note: Although you may be approved for Flag privileges, our Grounds Superintendent will determine if there are periods where power carts will not be permitted to leave the Cart Path.   </w:t>
      </w:r>
    </w:p>
    <w:p>
      <w:pPr>
        <w:spacing w:before="0" w:after="0" w:line="320"/>
        <w:ind w:right="0" w:left="-274" w:firstLine="0"/>
        <w:jc w:val="left"/>
        <w:rPr>
          <w:rFonts w:ascii="Arial Narrow" w:hAnsi="Arial Narrow" w:cs="Arial Narrow" w:eastAsia="Arial Narrow"/>
          <w:color w:val="auto"/>
          <w:spacing w:val="0"/>
          <w:position w:val="0"/>
          <w:sz w:val="24"/>
          <w:shd w:fill="auto" w:val="clear"/>
        </w:rPr>
      </w:pPr>
    </w:p>
    <w:p>
      <w:pPr>
        <w:spacing w:before="0" w:after="0" w:line="32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The use of a Blue/Red Flag is a privilege, not a right, and respect for the course is expected at all times. Any failure to comply with the requirements noted above could result in a revocation of privileges. By providing my signature below, I acknowledge that I understand and will abide by the noted requirements. </w:t>
      </w:r>
    </w:p>
    <w:p>
      <w:pPr>
        <w:spacing w:before="0" w:after="0" w:line="280"/>
        <w:ind w:right="0" w:left="-274" w:firstLine="0"/>
        <w:jc w:val="left"/>
        <w:rPr>
          <w:rFonts w:ascii="Arial Narrow" w:hAnsi="Arial Narrow" w:cs="Arial Narrow" w:eastAsia="Arial Narrow"/>
          <w:color w:val="auto"/>
          <w:spacing w:val="0"/>
          <w:position w:val="0"/>
          <w:sz w:val="24"/>
          <w:shd w:fill="auto" w:val="clear"/>
        </w:rPr>
      </w:pPr>
    </w:p>
    <w:p>
      <w:pPr>
        <w:spacing w:before="0" w:after="0" w:line="26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Signature of Applicant:</w:t>
      </w:r>
      <w:r>
        <w:rPr>
          <w:rFonts w:ascii="Arial Narrow" w:hAnsi="Arial Narrow" w:cs="Arial Narrow" w:eastAsia="Arial Narrow"/>
          <w:color w:val="auto"/>
          <w:spacing w:val="0"/>
          <w:position w:val="0"/>
          <w:sz w:val="22"/>
          <w:shd w:fill="auto" w:val="clear"/>
        </w:rPr>
        <w:t xml:space="preserve"> _____________________________________ </w:t>
      </w:r>
    </w:p>
    <w:p>
      <w:pPr>
        <w:spacing w:before="0" w:after="0" w:line="26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Flag Requested:</w:t>
      </w:r>
      <w:r>
        <w:rPr>
          <w:rFonts w:ascii="Arial Narrow" w:hAnsi="Arial Narrow" w:cs="Arial Narrow" w:eastAsia="Arial Narrow"/>
          <w:color w:val="auto"/>
          <w:spacing w:val="0"/>
          <w:position w:val="0"/>
          <w:sz w:val="22"/>
          <w:shd w:fill="auto" w:val="clear"/>
        </w:rPr>
        <w:t xml:space="preserve"> __________________ </w:t>
      </w:r>
    </w:p>
    <w:p>
      <w:pPr>
        <w:spacing w:before="0" w:after="0" w:line="260"/>
        <w:ind w:right="0" w:left="0" w:hanging="360"/>
        <w:jc w:val="left"/>
        <w:rPr>
          <w:rFonts w:ascii="Arial Narrow" w:hAnsi="Arial Narrow" w:cs="Arial Narrow" w:eastAsia="Arial Narrow"/>
          <w:b/>
          <w:color w:val="auto"/>
          <w:spacing w:val="0"/>
          <w:position w:val="0"/>
          <w:sz w:val="22"/>
          <w:shd w:fill="auto" w:val="clear"/>
        </w:rPr>
      </w:pPr>
      <w:r>
        <w:rPr>
          <w:rFonts w:ascii="Arial Narrow" w:hAnsi="Arial Narrow" w:cs="Arial Narrow" w:eastAsia="Arial Narrow"/>
          <w:color w:val="auto"/>
          <w:spacing w:val="0"/>
          <w:position w:val="0"/>
          <w:sz w:val="22"/>
          <w:shd w:fill="auto" w:val="clear"/>
        </w:rPr>
        <w:tab/>
        <w:tab/>
        <w:tab/>
        <w:tab/>
        <w:tab/>
        <w:tab/>
        <w:tab/>
        <w:tab/>
        <w:tab/>
      </w:r>
      <w:r>
        <w:rPr>
          <w:rFonts w:ascii="Arial Narrow" w:hAnsi="Arial Narrow" w:cs="Arial Narrow" w:eastAsia="Arial Narrow"/>
          <w:b/>
          <w:color w:val="auto"/>
          <w:spacing w:val="0"/>
          <w:position w:val="0"/>
          <w:sz w:val="22"/>
          <w:shd w:fill="auto" w:val="clear"/>
        </w:rPr>
        <w:t xml:space="preserve">(Indicate if Blue or Red)</w:t>
      </w:r>
    </w:p>
    <w:p>
      <w:pPr>
        <w:spacing w:before="0" w:after="0" w:line="260"/>
        <w:ind w:right="0" w:left="0" w:hanging="360"/>
        <w:jc w:val="left"/>
        <w:rPr>
          <w:rFonts w:ascii="Arial Narrow" w:hAnsi="Arial Narrow" w:cs="Arial Narrow" w:eastAsia="Arial Narrow"/>
          <w:b/>
          <w:color w:val="auto"/>
          <w:spacing w:val="0"/>
          <w:position w:val="0"/>
          <w:sz w:val="22"/>
          <w:shd w:fill="auto" w:val="clear"/>
        </w:rPr>
      </w:pPr>
    </w:p>
    <w:p>
      <w:pPr>
        <w:spacing w:before="0" w:after="0" w:line="260"/>
        <w:ind w:right="0" w:left="0" w:firstLine="0"/>
        <w:jc w:val="left"/>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Applicant Phone Number: _______________________________________</w:t>
      </w:r>
    </w:p>
    <w:p>
      <w:pPr>
        <w:spacing w:before="0" w:after="0" w:line="260"/>
        <w:ind w:right="0" w:left="0" w:hanging="360"/>
        <w:jc w:val="left"/>
        <w:rPr>
          <w:rFonts w:ascii="Arial Narrow" w:hAnsi="Arial Narrow" w:cs="Arial Narrow" w:eastAsia="Arial Narrow"/>
          <w:b/>
          <w:color w:val="auto"/>
          <w:spacing w:val="0"/>
          <w:position w:val="0"/>
          <w:sz w:val="22"/>
          <w:shd w:fill="auto" w:val="clear"/>
        </w:rPr>
      </w:pPr>
    </w:p>
    <w:p>
      <w:pPr>
        <w:spacing w:before="0" w:after="0" w:line="260"/>
        <w:ind w:right="0" w:left="0" w:firstLine="0"/>
        <w:jc w:val="left"/>
        <w:rPr>
          <w:rFonts w:ascii="Arial Narrow" w:hAnsi="Arial Narrow" w:cs="Arial Narrow" w:eastAsia="Arial Narrow"/>
          <w:color w:val="auto"/>
          <w:spacing w:val="0"/>
          <w:position w:val="0"/>
          <w:sz w:val="22"/>
          <w:shd w:fill="auto" w:val="clear"/>
        </w:rPr>
      </w:pPr>
    </w:p>
    <w:p>
      <w:pPr>
        <w:spacing w:before="0" w:after="0" w:line="26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Date of Board Review</w:t>
      </w:r>
      <w:r>
        <w:rPr>
          <w:rFonts w:ascii="Arial Narrow" w:hAnsi="Arial Narrow" w:cs="Arial Narrow" w:eastAsia="Arial Narrow"/>
          <w:color w:val="auto"/>
          <w:spacing w:val="0"/>
          <w:position w:val="0"/>
          <w:sz w:val="22"/>
          <w:shd w:fill="auto" w:val="clear"/>
        </w:rPr>
        <w:t xml:space="preserve">: ____________________________________      </w:t>
      </w:r>
    </w:p>
    <w:p>
      <w:pPr>
        <w:spacing w:before="0" w:after="0" w:line="26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Board Decision</w:t>
      </w:r>
      <w:r>
        <w:rPr>
          <w:rFonts w:ascii="Arial Narrow" w:hAnsi="Arial Narrow" w:cs="Arial Narrow" w:eastAsia="Arial Narrow"/>
          <w:color w:val="auto"/>
          <w:spacing w:val="0"/>
          <w:position w:val="0"/>
          <w:sz w:val="22"/>
          <w:shd w:fill="auto" w:val="clear"/>
        </w:rPr>
        <w:t xml:space="preserve">: __________________</w:t>
      </w:r>
    </w:p>
    <w:p>
      <w:pPr>
        <w:spacing w:before="0" w:after="0" w:line="280"/>
        <w:ind w:right="0" w:left="-360" w:firstLine="0"/>
        <w:jc w:val="left"/>
        <w:rPr>
          <w:rFonts w:ascii="Arial Narrow" w:hAnsi="Arial Narrow" w:cs="Arial Narrow" w:eastAsia="Arial Narrow"/>
          <w:color w:val="auto"/>
          <w:spacing w:val="0"/>
          <w:position w:val="0"/>
          <w:sz w:val="24"/>
          <w:shd w:fill="auto" w:val="clear"/>
        </w:rPr>
      </w:pPr>
    </w:p>
    <w:p>
      <w:pPr>
        <w:spacing w:before="0" w:after="0" w:line="280"/>
        <w:ind w:right="0" w:left="-36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Form Revision: September 2025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0">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